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021/2026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pt-BR" w:eastAsia="pt-BR" w:bidi="ar-SA"/>
        </w:rPr>
        <w:t>aquisição de materiais d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FFFFFF" w:val="clear"/>
          <w:em w:val="none"/>
          <w:lang w:val="zxx" w:eastAsia="ar-SA" w:bidi="zxx"/>
        </w:rPr>
        <w:t>e manutenção diversos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22" w:type="dxa"/>
        <w:tblLayout w:type="fixed"/>
        <w:tblCellMar>
          <w:top w:w="0" w:type="dxa"/>
          <w:left w:w="2" w:type="dxa"/>
          <w:bottom w:w="0" w:type="dxa"/>
          <w:right w:w="57" w:type="dxa"/>
        </w:tblCellMar>
      </w:tblPr>
      <w:tblGrid>
        <w:gridCol w:w="667"/>
        <w:gridCol w:w="4010"/>
        <w:gridCol w:w="1679"/>
        <w:gridCol w:w="1459"/>
        <w:gridCol w:w="1425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Obs¹.: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escolhida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auto" w:val="clear"/>
        </w:rPr>
        <w:t>2. CONDIÇÕES GE</w:t>
      </w:r>
      <w:r>
        <w:rPr>
          <w:rFonts w:cs="arial" w:ascii="arial" w:hAnsi="arial"/>
          <w:b/>
          <w:bCs/>
          <w:color w:val="000000"/>
          <w:sz w:val="24"/>
          <w:szCs w:val="24"/>
        </w:rPr>
        <w:t>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 A contratação se dará em conformidade do disposto no Art. 29 da Lei Federal nº 14.133 de 01 de abril de 2021, Art. 122 do </w:t>
      </w:r>
      <w:bookmarkStart w:id="0" w:name="__DdeLink__59896_2999242570"/>
      <w:r>
        <w:rPr>
          <w:rFonts w:cs="arial" w:ascii="Arial" w:hAnsi="Arial"/>
          <w:color w:val="000000"/>
          <w:sz w:val="24"/>
          <w:szCs w:val="24"/>
          <w:shd w:fill="FFFFFF" w:val="clear"/>
        </w:rPr>
        <w:t>Decreto Municipal nº 11.595/2023</w:t>
      </w:r>
      <w:bookmarkEnd w:id="0"/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e Decreto Municipal nº 11.598/2023, bem como demais disposições legais aplicáveis à espécie.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2.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2. O fornecimento dos produtos processar-se-á de forma parcelada, mediante solicitação.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2.3.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 xml:space="preserve">O prazo de início da contratação dar-se-á a partir da assinatura da Ata.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2.4. Os produtos deverão ser fornecidos em estrita observância às especificações contidas no Termo de Referência, leis e normas v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igentes.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2.5.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Os itens deverão ser entregues…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(informar local com endereço, dias e horário para a entrega)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>.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  <w:t xml:space="preserve">.6.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O prazo de entrega dos materiais deverá ser de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10 (dez) dias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>corridos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 contados da emissão da Ordem de Compra, da Autorização de Fornecimento ou de outro instrumento similar, que será enviado por e-mail pelo órgão participante.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2.7. Os itens deverão ser entregues devidamente embalados, em embalagens originais,</w:t>
      </w:r>
      <w:r>
        <w:rPr>
          <w:rStyle w:val="Fontepargpadro"/>
          <w:rFonts w:eastAsia="Times New Roman" w:cs="Arial" w:ascii="Arial" w:hAnsi="Arial"/>
          <w:color w:val="0066CC"/>
          <w:sz w:val="24"/>
          <w:szCs w:val="24"/>
          <w:shd w:fill="auto" w:val="clear"/>
        </w:rPr>
        <w:t xml:space="preserve">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contendo a data e o n.º do lote de fabricação, com prazo de validade mínima de 12 (doze) meses, contados da data de entrega, exceto àqueles cuja validade seja inferior, devendo neste caso, ter o prazo informado na proposta.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 xml:space="preserve">2.8. </w:t>
      </w: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auto" w:val="clear"/>
        </w:rPr>
        <w:t>Os produtos deverão ser entregues nas quantidades constantes em cada solicitação de fornecime</w:t>
      </w:r>
      <w:r>
        <w:rPr>
          <w:rStyle w:val="Fontepargpadro"/>
          <w:rFonts w:eastAsia="Arial" w:cs="Arial" w:ascii="Arial" w:hAnsi="Arial"/>
          <w:color w:val="auto"/>
          <w:sz w:val="24"/>
          <w:szCs w:val="24"/>
        </w:rPr>
        <w:t>nto, que será formalizada através da Ordem de Compra</w:t>
      </w:r>
      <w:r>
        <w:rPr>
          <w:rStyle w:val="Fontepargpadro"/>
          <w:rFonts w:eastAsia="Times New Roman" w:cs="Arial" w:ascii="Arial" w:hAnsi="Arial"/>
          <w:color w:val="auto"/>
          <w:sz w:val="24"/>
          <w:szCs w:val="24"/>
        </w:rPr>
        <w:t xml:space="preserve">/Autorização de Fornecimento. 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Times New Roman" w:cs="Arial"/>
          <w:color w:val="auto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2.9. Os materiais poderão ser rejeitados, no todo ou em parte, quando em desacordo com as especificações constantes no Termo de Referência e na proposta, devendo ser substituído no prazo </w:t>
      </w:r>
      <w:r>
        <w:rPr>
          <w:rStyle w:val="Fontepargpadro"/>
          <w:rFonts w:eastAsia="Times New Roman" w:cs="Arial" w:ascii="arial" w:hAnsi="arial"/>
          <w:b w:val="false"/>
          <w:bCs w:val="false"/>
          <w:color w:val="000000"/>
          <w:sz w:val="24"/>
          <w:szCs w:val="24"/>
          <w:shd w:fill="FFFFFF" w:val="clear"/>
        </w:rPr>
        <w:t>previsto no item 2.6,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a contar da notificação da contratante, sem nenhum ônus para o órgão.</w:t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Style w:val="Fontepargpadro"/>
          <w:rFonts w:ascii="arial" w:hAnsi="arial" w:eastAsia="Times New Roman" w:cs="Arial"/>
          <w:color w:val="000000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efetuado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1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1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kern w:val="0"/>
          <w:sz w:val="24"/>
          <w:szCs w:val="24"/>
          <w:shd w:fill="FFFFFF" w:val="clear"/>
          <w:lang w:val="pt-BR" w:eastAsia="zh-CN" w:bidi="ar-SA"/>
        </w:rPr>
        <w:t>xxxxx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0"/>
      <w:szCs w:val="22"/>
      <w:lang w:val="pt-BR" w:eastAsia="en-US" w:bidi="ar-SA"/>
    </w:rPr>
  </w:style>
  <w:style w:type="paragraph" w:styleId="PargrafodaLista">
    <w:name w:val="Parágrafo da Lista"/>
    <w:basedOn w:val="Normal"/>
    <w:qFormat/>
    <w:pPr>
      <w:suppressAutoHyphens w:val="true"/>
      <w:ind w:left="720" w:right="0" w:hanging="0"/>
    </w:pPr>
    <w:rPr/>
  </w:style>
  <w:style w:type="paragraph" w:styleId="Corpodotextorecuado">
    <w:name w:val="Body Text Indent"/>
    <w:basedOn w:val="Normal"/>
    <w:pPr>
      <w:ind w:left="0" w:right="0" w:firstLine="567"/>
      <w:jc w:val="both"/>
    </w:pPr>
    <w:rPr>
      <w:sz w:val="24"/>
    </w:rPr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2982</TotalTime>
  <Application>LibreOffice/7.4.7.2$Linux_X86_64 LibreOffice_project/40$Build-2</Application>
  <AppVersion>15.0000</AppVersion>
  <Pages>3</Pages>
  <Words>643</Words>
  <Characters>3677</Characters>
  <CharactersWithSpaces>4284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2026-07-28T10:45:01Z</dcterms:modified>
  <cp:revision>666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