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010/2026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pt-BR" w:bidi="ar-SA"/>
        </w:rPr>
        <w:t>AQUISIÇÃO DE PRODUTOS DE HIGIENE,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pt-BR" w:bidi="ar-SA"/>
        </w:rPr>
        <w:t>COM COMODATO DOS RESPECTIVOS DISPENSADORES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No momento do preenchimento da solicitação no sistema, deverá ser escolhida 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O fornecimento dos produtos processar-se-á de forma parcelada, mediante solicitação.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O prazo de início da contratação dar-se-á a partir de 24/07/2026.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2.3. Os produtos deverão ser fornecidos em estrita observância às especificações contidas no Termo de Referência, leis e normas v</w:t>
      </w:r>
      <w:r>
        <w:rPr>
          <w:rStyle w:val="Fontepargpadro"/>
          <w:rFonts w:eastAsia="Times New Roman" w:cs="Times New Roman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igentes.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pt-BR" w:bidi="zxx"/>
        </w:rPr>
        <w:t>Os produtos deverão ser entregues…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(informar local com endereço, dias e 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.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 xml:space="preserve"> 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2.5. 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Os produtos deverão ser entregues nas quantidades constantes em cada solicitação de forneci</w:t>
      </w:r>
      <w:r>
        <w:rPr>
          <w:rStyle w:val="Fontepargpadro"/>
          <w:rFonts w:eastAsia="Arial" w:cs="Arial" w:ascii="arial" w:hAnsi="arial"/>
          <w:color w:val="auto"/>
          <w:sz w:val="24"/>
          <w:szCs w:val="24"/>
        </w:rPr>
        <w:t>mento</w:t>
      </w:r>
      <w:r>
        <w:rPr>
          <w:rStyle w:val="Fontepargpadro"/>
          <w:rFonts w:eastAsia="Times New Roman" w:cs="Arial" w:ascii="arial" w:hAnsi="arial"/>
          <w:color w:val="auto"/>
          <w:sz w:val="24"/>
          <w:szCs w:val="24"/>
        </w:rPr>
        <w:t>.</w:t>
      </w:r>
    </w:p>
    <w:p>
      <w:pPr>
        <w:pStyle w:val="Corpodotexto"/>
        <w:spacing w:lineRule="auto" w:line="240" w:before="0" w:after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</w:rPr>
        <w:t>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.6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</w:rPr>
        <w:t xml:space="preserve">. A Contratada deverá efetuar a troca dos produtos que apresentarem defeitos, quando houver,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bidi="ar-SA"/>
        </w:rPr>
        <w:t>mediante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</w:rPr>
        <w:t xml:space="preserve"> a solicitação do Contratante. 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>
          <w:rFonts w:ascii="Arial" w:hAnsi="Arial" w:eastAsia="Arial Unicode MS" w:cs="Arial"/>
          <w:color w:val="000000"/>
          <w:sz w:val="22"/>
          <w:szCs w:val="22"/>
          <w:shd w:fill="FFFFFF" w:val="clear"/>
        </w:rPr>
      </w:pP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2.7. A entrega dos insumos será acompanhada e fiscalizada pelo </w:t>
      </w:r>
      <w:r>
        <w:rPr>
          <w:rFonts w:eastAsia="Calibri" w:cs="Arial" w:ascii="arial" w:hAnsi="arial"/>
          <w:b w:val="false"/>
          <w:bCs w:val="false"/>
          <w:color w:val="000000"/>
          <w:sz w:val="24"/>
          <w:szCs w:val="24"/>
          <w:shd w:fill="auto" w:val="clear"/>
          <w:lang w:val="pt-BR" w:eastAsia="en-US" w:bidi="ar-SA"/>
        </w:rPr>
        <w:t>fiscal técnico</w:t>
      </w:r>
      <w:r>
        <w:rPr>
          <w:rStyle w:val="Fontepargpadro"/>
          <w:rFonts w:eastAsia="Times New Roman" w:cs="Courier New" w:ascii="arial" w:hAnsi="arial"/>
          <w:color w:val="000000"/>
          <w:sz w:val="24"/>
          <w:szCs w:val="24"/>
          <w:shd w:fill="FFFFFF" w:val="clear"/>
          <w:lang w:eastAsia="en-US"/>
        </w:rPr>
        <w:t>,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 de acordo com as normas estabelecidas no Estudo Técnico Preliminar e no Termo de Referência.</w:t>
      </w:r>
    </w:p>
    <w:p>
      <w:pPr>
        <w:pStyle w:val="Normal"/>
        <w:spacing w:before="0" w:after="0"/>
        <w:jc w:val="both"/>
        <w:rPr>
          <w:rFonts w:ascii="arial" w:hAnsi="arial" w:eastAsia="Arial Unicode MS" w:cs="Arial"/>
          <w:color w:val="000000"/>
          <w:sz w:val="24"/>
          <w:szCs w:val="24"/>
          <w:shd w:fill="auto" w:val="clear"/>
        </w:rPr>
      </w:pPr>
      <w:r>
        <w:rPr>
          <w:rFonts w:eastAsia="Arial Unicode MS" w:cs="Arial" w:ascii="arial" w:hAnsi="arial"/>
          <w:color w:val="000000"/>
          <w:sz w:val="24"/>
          <w:szCs w:val="24"/>
          <w:shd w:fill="auto" w:val="clear"/>
        </w:rPr>
      </w:r>
    </w:p>
    <w:p>
      <w:pPr>
        <w:pStyle w:val="Normal"/>
        <w:spacing w:before="0" w:after="0"/>
        <w:jc w:val="both"/>
        <w:rPr>
          <w:rFonts w:ascii="Arial" w:hAnsi="Arial" w:eastAsia="Arial Unicode MS" w:cs="Arial"/>
          <w:color w:val="000000"/>
          <w:sz w:val="22"/>
          <w:szCs w:val="22"/>
          <w:shd w:fill="EEEEEE" w:val="clear"/>
        </w:rPr>
      </w:pPr>
      <w:r>
        <w:rPr>
          <w:rFonts w:eastAsia="Arial Unicode MS" w:cs="Arial" w:ascii="arial" w:hAnsi="arial"/>
          <w:color w:val="000000"/>
          <w:sz w:val="24"/>
          <w:szCs w:val="24"/>
          <w:shd w:fill="auto" w:val="clear"/>
        </w:rPr>
        <w:t xml:space="preserve">2.8. </w:t>
      </w:r>
      <w:r>
        <w:rPr>
          <w:rFonts w:eastAsia="Arial Unicode MS" w:cs="arial" w:ascii="arial" w:hAnsi="arial"/>
          <w:color w:val="000000"/>
          <w:sz w:val="24"/>
          <w:szCs w:val="24"/>
          <w:shd w:fill="auto" w:val="clear"/>
        </w:rPr>
        <w:t>Os produtos deverão ser entregues em embalagens contendo a data e número do lote de fabricação, o prazo de validade para uso dos mesmos, e outras informações de acordo com a legislação pertinente.</w:t>
      </w:r>
    </w:p>
    <w:p>
      <w:pPr>
        <w:pStyle w:val="Normal"/>
        <w:spacing w:before="0" w:after="0"/>
        <w:jc w:val="both"/>
        <w:rPr>
          <w:rFonts w:ascii="Arial" w:hAnsi="Arial" w:eastAsia="Arial Unicode MS" w:cs="Arial"/>
          <w:color w:val="000000"/>
          <w:sz w:val="22"/>
          <w:szCs w:val="22"/>
          <w:shd w:fill="EEEEEE" w:val="clear"/>
        </w:rPr>
      </w:pPr>
      <w:r>
        <w:rPr>
          <w:rFonts w:eastAsia="Arial Unicode MS" w:cs="Arial" w:ascii="Arial" w:hAnsi="Arial"/>
          <w:color w:val="000000"/>
          <w:sz w:val="22"/>
          <w:szCs w:val="22"/>
          <w:shd w:fill="EEEEEE" w:val="clear"/>
        </w:rPr>
      </w:r>
    </w:p>
    <w:p>
      <w:pPr>
        <w:pStyle w:val="Normal"/>
        <w:spacing w:before="0" w:after="0"/>
        <w:jc w:val="both"/>
        <w:rPr>
          <w:rFonts w:ascii="Arial" w:hAnsi="Arial" w:eastAsia="Arial Unicode MS" w:cs="Arial"/>
          <w:color w:val="000000"/>
          <w:sz w:val="22"/>
          <w:szCs w:val="22"/>
          <w:shd w:fill="EEEEEE" w:val="clear"/>
        </w:rPr>
      </w:pPr>
      <w:r>
        <w:rPr>
          <w:rFonts w:eastAsia="Arial Unicode MS" w:cs="arial" w:ascii="arial" w:hAnsi="arial"/>
          <w:color w:val="000000"/>
          <w:sz w:val="24"/>
          <w:szCs w:val="24"/>
          <w:shd w:fill="auto" w:val="clear"/>
        </w:rPr>
        <w:t>2.9. Todos os produtos deverão apresentar prazo de validade mínimo de 12 (doze) meses, contados da data da entrega. Àqueles cuja validade seja inferior, deverá, neste caso, ter o prazo informado na proposta.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shd w:fill="FFFFFF" w:val="clear"/>
        </w:rPr>
        <w:t>2.10. A aquisição dos produtos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, objeto desta contratação, em hipótese alguma configurará vínculo empregatício entre as partes.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2.11. A empresa contratada deverá arcar com todas as despesas necessárias ao fornecimento, inclusive transportes, carga e descarga e impostos inerentes à comercialização.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 xml:space="preserve">2.13.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A Contratada deverá obedecer rigorosamente às normas de higiene para fabricação, armazenamento e transporte dos produtos.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2.14. Os produtos deverão ser acondicionados em embalagens que facilitem a distribuição.</w:t>
      </w:r>
    </w:p>
    <w:p>
      <w:pPr>
        <w:pStyle w:val="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cs="Arial"/>
          <w:sz w:val="24"/>
          <w:szCs w:val="24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</w:r>
    </w:p>
    <w:p>
      <w:pPr>
        <w:pStyle w:val="Normal"/>
        <w:spacing w:lineRule="atLeast" w:line="200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pt-BR" w:bidi="ar-SA"/>
        </w:rPr>
        <w:t>2.15. Todos e quaisquer avisos e comunicados deverão ser realizados por escrito. Será considerado inexistente quaisquer ajustes celebrados de outro modo.</w:t>
      </w:r>
    </w:p>
    <w:p>
      <w:pPr>
        <w:pStyle w:val="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cs="Arial"/>
          <w:sz w:val="24"/>
          <w:szCs w:val="24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zxx"/>
        </w:rPr>
        <w:t xml:space="preserve">2.16. O recebimento provisório ou definitivo dos materiais não exclui a responsabilidade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da contratada pelos prejuízos resultantes da incorreta execução da contratação.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</w:pPr>
      <w:r>
        <w:rPr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2.17. DO COMODATO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/>
          <w:b/>
          <w:bCs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2.17.1. A Contratada deverá disponibilizar, em regime de comodato, dispensadores para utilização dos produtos, conforme abaixo: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 xml:space="preserve">a)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>xxx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unid.  – dispensers para papel higiênico e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>xxx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unid. – dispensers para papel toalha, referentes aos itens 01 e 02 do Bloco I;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>(preencher as unidades necessárias)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 xml:space="preserve">b)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>xxx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unid. – dispensers para sabonete e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>xxx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unid. – dispensers para álcool gel, referentes aos itens 03 e 04 do Bloco II.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>(preencher as unidades necessárias)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>Obs¹.: A quantidade de unidades de dispensers solicitadas em regime de comodato deverá ser proporcional à quantidade de produtos contratados, em razão do valor já contemplado na cotação.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Obs².: Considere os seguintes critérios para cada item: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ab/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single"/>
          <w:shd w:fill="FFFFFF" w:val="clear"/>
          <w:lang w:val="pt-BR" w:eastAsia="zxx" w:bidi="zxx"/>
        </w:rPr>
        <w:t>Item 01: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Considere 01 (um) dispenser para cada 25 (vinte e cinco) unidades de produto fornecido.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single"/>
          <w:shd w:fill="FFFFFF" w:val="clear"/>
          <w:lang w:val="pt-BR" w:eastAsia="zxx" w:bidi="zxx"/>
        </w:rPr>
        <w:t>Item 02: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Considere 01 (um) dispenser para cada 42 (quarenta e duas) unidades de produto fornecido.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single"/>
          <w:shd w:fill="FFFFFF" w:val="clear"/>
          <w:lang w:val="pt-BR" w:eastAsia="zxx" w:bidi="zxx"/>
        </w:rPr>
        <w:t>Item 03: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Considere 01 (um) dispenser para cada 03 (três) unidades de produto fornecido.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single"/>
          <w:shd w:fill="FFFFFF" w:val="clear"/>
          <w:lang w:val="pt-BR" w:eastAsia="zxx" w:bidi="zxx"/>
        </w:rPr>
        <w:t>Item 04: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Considere 01 (um) dispenser para cada 02 (duas) unidades de produto fornecido.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FF3838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2.17.2. O prazo para fornecimento dos dispensadores será de, no máximo, 10 (dez) dias corridos, após a assinatura da Ata de Registro de Preços, ou em data previamente combinada com o gestor contratual do órgão participante.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2.17.3. A responsabilidade e as custas pela entrega dos dispensadores, no início da vigência da Ata e a retirada dos mesmos ao final, será da Contratada.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2.17.4. Os dispensadores que porventura apresentarem defeitos de fabricação ou decorrentes do desgaste natural deverão ser substituídos em até 7 (sete) dias corridos, contados a partir da data da solicitação de troca.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2.17.5. Os dispensadores para sabonete líquido e álcool gel deverão conter a descrição (etiqueta) do produto ao qual se referem.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2.17.6. Caso a Contratada entregue papel com medida diferente da qual ofertou na licitação, a mesma se compromete a trocar os dispensadores a fim de adequar os mesmos aos papéis entregues. Para que ocorra a troca, a Contratada deverá enviar as amostras do papel e do dispenser para o ó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rgão participante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, o qual encaminhará para a aprovação do responsável. 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2.17.7. Findado o prazo de vigência da Ata, a Contratada retirará das dependências d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o órgão participante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os dispensadores fornecidos em comodato, em no máximo 30 (trinta) dias corridos.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ab/>
        <w:t>2.17.7.1. Havendo estoque dos produtos fornecidos nas dependências d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 xml:space="preserve"> ó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rgão participante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, a Contratada não poderá retirar os equipamentos cedidos em comodato.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ab/>
        <w:t>2.17.7.2. A retirada será permitida somente após o fim do estoque e não gerará nenhum ônus à Contratante.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 xml:space="preserve">2.17.8. Decorrido o prazo para retirada dos dispensadores, sem nenhuma manifestação da Contratada, em caso de não retirada, os itens passarão a incorporar o patrimônio da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Contratante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pPr>
      <w:r>
        <w:rPr>
          <w:rFonts w:eastAsia="Times New Roman" w:cs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u w:val="none"/>
          <w:lang w:val="pt-BR" w:eastAsia="zxx" w:bidi="zxx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ab/>
        <w:t>2.17.9. A Contratada deverá entregar os dispensadores devidamente identificados com o nome da empresa, endereço e telefone.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Teletipo"/>
          <w:rFonts w:ascii="Arial" w:hAnsi="Arial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pPr>
      <w:r>
        <w:rPr>
          <w:rFonts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6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paragraph" w:styleId="PargrafodaLista">
    <w:name w:val="Parágrafo da Lista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2892</TotalTime>
  <Application>LibreOffice/7.4.7.2$Linux_X86_64 LibreOffice_project/40$Build-2</Application>
  <AppVersion>15.0000</AppVersion>
  <Pages>5</Pages>
  <Words>1160</Words>
  <Characters>6695</Characters>
  <CharactersWithSpaces>7814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2026-05-12T15:26:18Z</dcterms:modified>
  <cp:revision>617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