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01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/202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6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pt-BR" w:eastAsia="ar-SA" w:bidi="ar-SA"/>
        </w:rPr>
        <w:t>a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ar-SA" w:bidi="ar-SA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ar-SA" w:bidi="ar-SA"/>
        </w:rPr>
        <w:t xml:space="preserve">AQUISIÇÃO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  <w:t xml:space="preserve">DE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  <w:t>FIOS CIRÚRGICOS E CURATIVOS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highlight w:val="white"/>
          <w:lang w:val="pt-BR" w:eastAsia="ar-SA" w:bidi="ar-SA"/>
        </w:rPr>
        <w:t xml:space="preserve">,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10" w:type="dxa"/>
        <w:tblLayout w:type="fixed"/>
        <w:tblCellMar>
          <w:top w:w="0" w:type="dxa"/>
          <w:left w:w="2" w:type="dxa"/>
          <w:bottom w:w="0" w:type="dxa"/>
          <w:right w:w="65" w:type="dxa"/>
        </w:tblCellMar>
      </w:tblPr>
      <w:tblGrid>
        <w:gridCol w:w="667"/>
        <w:gridCol w:w="4025"/>
        <w:gridCol w:w="1690"/>
        <w:gridCol w:w="1459"/>
        <w:gridCol w:w="1399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2.1. A contratação se dará em conformidade do disposto no Art. 29 da Lei Federal nº 14.133 de 01 de abril de 2021, Art. 122 do </w:t>
      </w:r>
      <w:bookmarkStart w:id="0" w:name="__DdeLink__59896_2999242570"/>
      <w:r>
        <w:rPr>
          <w:rFonts w:cs="arial" w:ascii="Arial" w:hAnsi="Arial"/>
          <w:color w:val="000000"/>
          <w:sz w:val="24"/>
          <w:szCs w:val="24"/>
          <w:shd w:fill="FFFFFF" w:val="clear"/>
        </w:rPr>
        <w:t>Decreto Municipal nº 11.595/2023</w:t>
      </w:r>
      <w:bookmarkEnd w:id="0"/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 Decreto Municipal nº 11.598/2023, bem como demais disposições legais aplicáveis à espécie.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000000"/>
          <w:sz w:val="26"/>
          <w:szCs w:val="26"/>
          <w:highlight w:val="white"/>
        </w:rPr>
      </w:pPr>
      <w:r>
        <w:rPr>
          <w:rFonts w:cs="arial" w:ascii="Arial" w:hAnsi="Arial"/>
          <w:color w:val="000000"/>
          <w:sz w:val="26"/>
          <w:szCs w:val="26"/>
          <w:highlight w:val="white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pt-BR" w:eastAsia="zh-CN" w:bidi="ar-SA"/>
        </w:rPr>
        <w:t xml:space="preserve">2.2. 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 prazo de início da contratação dar-se-á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 xml:space="preserve">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 xml:space="preserve">a partir de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20/05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/2026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2.3.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A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 xml:space="preserve"> entrega dos materiais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deverá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 xml:space="preserve"> ocorrer,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impreterivelmente, em até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10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 (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dez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) dias corridos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após a solicitação da contratante.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2.4.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Os materiais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00000A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lang w:val="pt-BR" w:eastAsia="pt-BR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i w:val="false"/>
          <w:i w:val="false"/>
          <w:iCs w:val="false"/>
          <w:color w:val="00000A"/>
          <w:sz w:val="24"/>
          <w:szCs w:val="24"/>
          <w:lang w:val="pt-BR" w:eastAsia="pt-BR" w:bidi="ar-SA"/>
        </w:rPr>
      </w:pPr>
      <w:r>
        <w:rPr>
          <w:rStyle w:val="Fontepargpadro"/>
          <w:rFonts w:eastAsia="Times New Roman" w:cs="Arial" w:ascii="arial" w:hAnsi="arial"/>
          <w:i w:val="false"/>
          <w:iCs w:val="false"/>
          <w:color w:val="00000A"/>
          <w:sz w:val="24"/>
          <w:szCs w:val="24"/>
          <w:lang w:val="pt-BR" w:eastAsia="pt-BR" w:bidi="ar-SA"/>
        </w:rPr>
        <w:t xml:space="preserve">2.5. </w:t>
      </w:r>
      <w:r>
        <w:rPr>
          <w:rStyle w:val="Teletipo"/>
          <w:rFonts w:eastAsia="Times New Roman" w:cs="Times New Roman" w:ascii="Arial" w:hAnsi="Arial"/>
          <w:i w:val="false"/>
          <w:iCs w:val="false"/>
          <w:color w:val="00000A"/>
          <w:sz w:val="24"/>
          <w:szCs w:val="24"/>
          <w:shd w:fill="FFFFFF" w:val="clear"/>
          <w:lang w:val="pt-BR" w:eastAsia="pt-BR" w:bidi="ar-SA"/>
        </w:rPr>
        <w:t xml:space="preserve">Os </w:t>
      </w:r>
      <w:r>
        <w:rPr>
          <w:rStyle w:val="Teletipo"/>
          <w:rFonts w:eastAsia="Times New Roman" w:cs="Times New Roman" w:ascii="Arial" w:hAnsi="Arial"/>
          <w:i w:val="false"/>
          <w:iCs w:val="false"/>
          <w:color w:val="00000A"/>
          <w:sz w:val="24"/>
          <w:szCs w:val="24"/>
          <w:shd w:fill="FFFFFF" w:val="clear"/>
          <w:lang w:val="pt-BR" w:eastAsia="pt-BR" w:bidi="ar-SA"/>
        </w:rPr>
        <w:t>materiais</w:t>
      </w:r>
      <w:r>
        <w:rPr>
          <w:rStyle w:val="Teletipo"/>
          <w:rFonts w:eastAsia="Times New Roman" w:cs="Times New Roman" w:ascii="Arial" w:hAnsi="Arial"/>
          <w:i w:val="false"/>
          <w:iCs w:val="false"/>
          <w:color w:val="00000A"/>
          <w:sz w:val="24"/>
          <w:szCs w:val="24"/>
          <w:shd w:fill="FFFFFF" w:val="clear"/>
          <w:lang w:val="pt-BR" w:eastAsia="pt-BR" w:bidi="ar-SA"/>
        </w:rPr>
        <w:t xml:space="preserve"> deverão ser entregues em embalagens originais contendo a data e o n.º do lote de fabricação, prazo de validade para uso dos mesmos e outras informações de acordo com a legislação pertinente. 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sz w:val="18"/>
          <w:szCs w:val="18"/>
          <w:lang w:eastAsia="pt-BR"/>
        </w:rPr>
      </w:pP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lang w:val="pt-BR"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zxx" w:bidi="ar-SA"/>
        </w:rPr>
        <w:t xml:space="preserve">2.6.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A Contratada será obrigada a atender todos os pedidos efetuados durante a vigência da Ata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highlight w:val="white"/>
          <w:u w:val="none"/>
          <w:shd w:fill="auto" w:val="clear"/>
          <w:lang w:val="pt-BR" w:eastAsia="zh-CN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>2.7. Os materiais deverão ser entregues … (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shd w:fill="FFFFFF" w:val="clear"/>
          <w:lang w:val="pt-BR" w:eastAsia="zh-CN" w:bidi="ar-SA"/>
        </w:rPr>
        <w:t>inserir endereço completo e horários de entrega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>), sem nenhum ônus para o Órgão.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</w:rPr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  <w:color w:val="000000"/>
        </w:rPr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5.1. A gestão da contratação será efetuada pelo(a) Sr(a) …. , bem como o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6.3. O pagamento será efetuado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7.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7.1.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7.2. O Órgão declara estar ciente das responsabilidades do ente participante, elencadas na Lei nº 14.133/21, </w:t>
      </w:r>
      <w:bookmarkStart w:id="1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1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2673</TotalTime>
  <Application>LibreOffice/7.4.7.2$Linux_X86_64 LibreOffice_project/40$Build-2</Application>
  <AppVersion>15.0000</AppVersion>
  <Pages>2</Pages>
  <Words>520</Words>
  <Characters>3017</Characters>
  <CharactersWithSpaces>3506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2026-01-27T07:27:59Z</dcterms:modified>
  <cp:revision>465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