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047/2025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>1.1. Constitui objeto deste instrumento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pt-BR" w:eastAsia="ar-SA" w:bidi="ar-SA"/>
        </w:rPr>
        <w:t xml:space="preserve"> a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highlight w:val="white"/>
          <w:u w:val="none"/>
          <w:em w:val="none"/>
          <w:lang w:val="pt-BR" w:eastAsia="pt-BR" w:bidi="ar-SA"/>
        </w:rPr>
        <w:t>AQUISIÇÃO DE MATERIAIS GRÁFICOS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13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3"/>
        <w:gridCol w:w="1681"/>
        <w:gridCol w:w="1459"/>
        <w:gridCol w:w="1420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2.1. 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O prazo de início da contratação dar-se-á após a 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partir de 01/01/2026.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O prazo de entrega dos materiais deverá ser de </w:t>
      </w:r>
      <w:r>
        <w:rPr>
          <w:rStyle w:val="Fontepargpadro"/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10 (dez) dias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corridos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, após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/Autorização de Fornecimento.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pt-BR"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2.3.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 xml:space="preserve">A Contratada deverá apresentar, obrigatoriamente,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antes da confecção dos impressos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 xml:space="preserve">, modelo e/ou prova dos mesmos, para avaliação e aprovação em até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24h (vinte e quatro horas)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 xml:space="preserve"> após o recebimento da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Ordem de Compra.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Cs/>
          <w:i w:val="false"/>
          <w:i w:val="false"/>
          <w:iCs w:val="false"/>
          <w:color w:val="00000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lang w:val="pt-BR"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color w:val="000000"/>
          <w:sz w:val="24"/>
          <w:szCs w:val="24"/>
          <w:highlight w:val="white"/>
        </w:rPr>
      </w:pP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 xml:space="preserve">2.4. Serão efetuados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>04 (quatro) pedidos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 xml:space="preserve"> durante a vigência da Ata de Registro de Preços, sendo que, em cada pedido será solicitado 1/4 (um quarto) dos quantitativos estabelecidos.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2.5. Os mater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i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ais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FFFFFF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  <w:lang w:val="pt-BR" w:eastAsia="pt-BR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PargrafodaLista">
    <w:name w:val="Parágrafo da Lista"/>
    <w:basedOn w:val="Normal"/>
    <w:qFormat/>
    <w:pPr>
      <w:suppressAutoHyphens w:val="true"/>
      <w:ind w:left="720" w:right="0" w:hanging="0"/>
    </w:pPr>
    <w:rPr/>
  </w:style>
  <w:style w:type="paragraph" w:styleId="Corpodotextorecuado">
    <w:name w:val="Body Text Indent"/>
    <w:basedOn w:val="Normal"/>
    <w:pPr>
      <w:ind w:left="0" w:right="0" w:firstLine="567"/>
      <w:jc w:val="both"/>
    </w:pPr>
    <w:rPr>
      <w:sz w:val="24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</TotalTime>
  <Application>LibreOffice/7.4.7.2$Linux_X86_64 LibreOffice_project/40$Build-2</Application>
  <AppVersion>15.0000</AppVersion>
  <Pages>2</Pages>
  <Words>514</Words>
  <Characters>3027</Characters>
  <CharactersWithSpaces>3503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2025-11-27T09:20:00Z</dcterms:modified>
  <cp:revision>518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