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045/2025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 xml:space="preserve">1.1. Constitui objeto deste instrumento 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auto" w:val="clear"/>
          <w:em w:val="none"/>
          <w:lang w:val="pt-BR" w:eastAsia="ar-SA" w:bidi="ar-SA"/>
        </w:rPr>
        <w:t xml:space="preserve">aquisição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>de materiais descartáveis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Layout w:type="fixed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1"/>
        <w:gridCol w:w="1679"/>
        <w:gridCol w:w="1459"/>
        <w:gridCol w:w="1424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2.1.</w:t>
      </w:r>
      <w:r>
        <w:rPr>
          <w:rFonts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 xml:space="preserve">O prazo para entrega dos insumos será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10 (dez) dias corridos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>, contados do recebimento, pelo fornecedor,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xx" w:bidi="ar-SA"/>
        </w:rPr>
        <w:t>/Autorização de Fornecimento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pt-BR" w:bidi="ar-SA"/>
        </w:rPr>
        <w:t xml:space="preserve"> ou outro instrumento similar.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eastAsia="Arial Unicode MS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none"/>
          <w:u w:val="none"/>
          <w:shd w:fill="auto" w:val="clear"/>
          <w:lang w:val="pt-BR" w:eastAsia="zxx" w:bidi="ar-SA"/>
        </w:rPr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pt-BR" w:eastAsia="zxx" w:bidi="ar-SA"/>
        </w:rPr>
        <w:t>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 w:eastAsia="zxx" w:bidi="ar-SA"/>
        </w:rPr>
        <w:t xml:space="preserve"> prazo de início da contratação dar-se-á a partir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pt-BR" w:eastAsia="zxx" w:bidi="ar-SA"/>
        </w:rPr>
        <w:t>06/02/2026.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2.3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.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Os </w:t>
      </w: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produtos deverão ser entregues nas quantidades constantes em cada solicitação de fornecimento, que será formalizada através da Ordem de Compra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 xml:space="preserve">2.4.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 xml:space="preserve">Todos os produtos deverão ter prazo de validade mínima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12 (doze) meses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 xml:space="preserve">, contados da data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da entrega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>, àqueles cuja validade seja inferior, devendo neste caso, ter o prazo informado na proposta.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 xml:space="preserve">2.5.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Os produtos deverão ser entregues...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(informar local com endereço, dias e horário para a entrega)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2.6.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xx" w:bidi="ar-SA"/>
        </w:rPr>
        <w:t>O pra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zo de entrega dos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itens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 será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10 (dez) dias corridos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após recebimento da solicitação do gestor contratual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>, mediante solicitação que será formalizada por intermédio de emissão de Ordem de Compra/Autorização de Fornecimento.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2.7.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A Contratada deverá p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roceder o transporte e descarga dos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materiais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, em estrita observância às normas pertinentes, bem como, acondicionando em recipiente adequado, visando manter inalterada a sua integridade, respeitando as normas vigentes,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sem ônus para a Fundação.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2.8.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O recebimento provisório ou definitivo do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s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>materiais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zxx" w:bidi="ar-SA"/>
        </w:rPr>
        <w:t xml:space="preserve"> não exclui a responsabilidade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zxx"/>
        </w:rPr>
        <w:t>da contratada pelos prejuízos resultantes da incorreta execução d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zxx"/>
        </w:rPr>
        <w:t>a contratação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zxx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00" w:val="clear"/>
          <w:lang w:val="pt-BR" w:eastAsia="zxx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pt-BR" w:bidi="ar-SA"/>
        </w:rPr>
        <w:t xml:space="preserve">2.9. A Contratada será obrigada a atender todos os pedidos efetuados durante a vigência da Ata de Registro de Preços. 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114" w:after="114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</TotalTime>
  <Application>LibreOffice/7.4.7.2$Linux_X86_64 LibreOffice_project/40$Build-2</Application>
  <AppVersion>15.0000</AppVersion>
  <Pages>3</Pages>
  <Words>629</Words>
  <Characters>3735</Characters>
  <CharactersWithSpaces>4323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2025-11-26T07:12:35Z</dcterms:modified>
  <cp:revision>551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